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FF42E0">
              <w:rPr>
                <w:rFonts w:ascii="Arial" w:hAnsi="Arial"/>
              </w:rPr>
              <w:t>Dornwydenweg</w:t>
            </w:r>
            <w:proofErr w:type="spellEnd"/>
            <w:r w:rsidRPr="00FF42E0">
              <w:rPr>
                <w:rFonts w:ascii="Arial" w:hAnsi="Arial"/>
              </w:rPr>
              <w:t xml:space="preserve">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FF50A9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413FA9">
              <w:rPr>
                <w:rFonts w:ascii="Arial" w:hAnsi="Arial"/>
              </w:rPr>
              <w:t>0</w:t>
            </w:r>
            <w:r w:rsidR="00FF50A9">
              <w:rPr>
                <w:rFonts w:ascii="Arial" w:hAnsi="Arial"/>
              </w:rPr>
              <w:t>8</w:t>
            </w:r>
            <w:bookmarkStart w:id="0" w:name="_GoBack"/>
            <w:bookmarkEnd w:id="0"/>
            <w:r w:rsidR="00413FA9">
              <w:rPr>
                <w:rFonts w:ascii="Arial" w:hAnsi="Arial"/>
              </w:rPr>
              <w:t>.05.2018</w:t>
            </w:r>
          </w:p>
        </w:tc>
      </w:tr>
    </w:tbl>
    <w:p w:rsidR="004B170A" w:rsidRPr="00FF42E0" w:rsidRDefault="000F2A91" w:rsidP="006F0337">
      <w:pPr>
        <w:rPr>
          <w:rStyle w:val="strong2"/>
          <w:rFonts w:ascii="Arial" w:hAnsi="Arial"/>
          <w:b/>
          <w:sz w:val="28"/>
          <w:szCs w:val="28"/>
        </w:rPr>
      </w:pPr>
      <w:r w:rsidRPr="000F2A91">
        <w:rPr>
          <w:rStyle w:val="strong2"/>
          <w:rFonts w:ascii="Arial" w:hAnsi="Arial"/>
          <w:b/>
          <w:sz w:val="28"/>
          <w:szCs w:val="28"/>
        </w:rPr>
        <w:t>Würth-Gruppe ist Weltmarktführer-Champion 2018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0F2A91" w:rsidP="006F0337">
      <w:pPr>
        <w:rPr>
          <w:rFonts w:ascii="Arial" w:hAnsi="Arial"/>
          <w:b/>
        </w:rPr>
      </w:pPr>
      <w:r w:rsidRPr="000F2A91">
        <w:rPr>
          <w:rFonts w:ascii="Arial" w:hAnsi="Arial"/>
          <w:b/>
        </w:rPr>
        <w:t>Die HBM Unternehmersc</w:t>
      </w:r>
      <w:r w:rsidR="006164C6">
        <w:rPr>
          <w:rFonts w:ascii="Arial" w:hAnsi="Arial"/>
          <w:b/>
        </w:rPr>
        <w:t xml:space="preserve">hule der Universität St. Gallen </w:t>
      </w:r>
      <w:r w:rsidRPr="000F2A91">
        <w:rPr>
          <w:rFonts w:ascii="Arial" w:hAnsi="Arial"/>
          <w:b/>
        </w:rPr>
        <w:t>hat einen Index entwickelt, der zeigt, welche Unternehmen</w:t>
      </w:r>
      <w:r w:rsidR="00E57570">
        <w:rPr>
          <w:rFonts w:ascii="Arial" w:hAnsi="Arial"/>
          <w:b/>
        </w:rPr>
        <w:t xml:space="preserve"> </w:t>
      </w:r>
      <w:r w:rsidR="00E57570" w:rsidRPr="00E57570">
        <w:rPr>
          <w:rFonts w:ascii="Arial" w:hAnsi="Arial"/>
          <w:b/>
        </w:rPr>
        <w:t>im DACH-Raum</w:t>
      </w:r>
      <w:r w:rsidRPr="000F2A91">
        <w:rPr>
          <w:rFonts w:ascii="Arial" w:hAnsi="Arial"/>
          <w:b/>
        </w:rPr>
        <w:t xml:space="preserve"> eine führende Position in ihrem Markt einnehmen. Die Würth-Gruppe gehört dazu und ist Weltmarktführer</w:t>
      </w:r>
      <w:r w:rsidR="00FE5C54">
        <w:rPr>
          <w:rFonts w:ascii="Arial" w:hAnsi="Arial"/>
          <w:b/>
        </w:rPr>
        <w:t>-</w:t>
      </w:r>
      <w:r w:rsidRPr="000F2A91">
        <w:rPr>
          <w:rFonts w:ascii="Arial" w:hAnsi="Arial"/>
          <w:b/>
        </w:rPr>
        <w:t>Champion im Handel mit Befestigungs- und Montagematerial.</w:t>
      </w:r>
    </w:p>
    <w:p w:rsidR="004B170A" w:rsidRPr="00FF42E0" w:rsidRDefault="004B170A" w:rsidP="006F0337">
      <w:pPr>
        <w:rPr>
          <w:rFonts w:ascii="Arial" w:hAnsi="Arial"/>
        </w:rPr>
      </w:pPr>
    </w:p>
    <w:p w:rsidR="000F2A91" w:rsidRPr="000F2A91" w:rsidRDefault="000F2A91" w:rsidP="000F2A91">
      <w:pPr>
        <w:pStyle w:val="Default"/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Weltmarktführer sind </w:t>
      </w:r>
      <w:r w:rsidR="002527FC"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global tätige 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Unternehmen, </w:t>
      </w:r>
      <w:r w:rsidR="002527FC" w:rsidRPr="000F2A91">
        <w:rPr>
          <w:rFonts w:ascii="Arial" w:eastAsia="Times New Roman" w:hAnsi="Arial" w:cs="Arial"/>
          <w:color w:val="auto"/>
          <w:kern w:val="24"/>
          <w:lang w:eastAsia="de-CH"/>
        </w:rPr>
        <w:t>die für hervorragende Qualität ihrer Produkte und Dienstleistungen stehen</w:t>
      </w:r>
      <w:r w:rsidR="002527FC">
        <w:rPr>
          <w:rFonts w:ascii="Arial" w:eastAsia="Times New Roman" w:hAnsi="Arial" w:cs="Arial"/>
          <w:color w:val="auto"/>
          <w:kern w:val="24"/>
          <w:lang w:eastAsia="de-CH"/>
        </w:rPr>
        <w:t xml:space="preserve">. Aufgrund ihrer </w:t>
      </w:r>
      <w:r w:rsidR="002527FC" w:rsidRPr="000F2A91">
        <w:rPr>
          <w:rFonts w:ascii="Arial" w:eastAsia="Times New Roman" w:hAnsi="Arial" w:cs="Arial"/>
          <w:color w:val="auto"/>
          <w:kern w:val="24"/>
          <w:lang w:eastAsia="de-CH"/>
        </w:rPr>
        <w:t>herausragende</w:t>
      </w:r>
      <w:r w:rsidR="002527FC">
        <w:rPr>
          <w:rFonts w:ascii="Arial" w:eastAsia="Times New Roman" w:hAnsi="Arial" w:cs="Arial"/>
          <w:color w:val="auto"/>
          <w:kern w:val="24"/>
          <w:lang w:eastAsia="de-CH"/>
        </w:rPr>
        <w:t>n</w:t>
      </w:r>
      <w:r w:rsidR="002527FC"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 Leistungsfähigkeit</w:t>
      </w:r>
      <w:r w:rsidR="002527FC">
        <w:rPr>
          <w:rFonts w:ascii="Arial" w:eastAsia="Times New Roman" w:hAnsi="Arial" w:cs="Arial"/>
          <w:color w:val="auto"/>
          <w:kern w:val="24"/>
          <w:lang w:eastAsia="de-CH"/>
        </w:rPr>
        <w:t xml:space="preserve"> sind sie i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n ihrem Marktsegment ganz besonders erfolgreich.</w:t>
      </w:r>
      <w:r w:rsidR="002527FC">
        <w:rPr>
          <w:rFonts w:ascii="Arial" w:eastAsia="Times New Roman" w:hAnsi="Arial" w:cs="Arial"/>
          <w:color w:val="auto"/>
          <w:kern w:val="24"/>
          <w:lang w:eastAsia="de-CH"/>
        </w:rPr>
        <w:t xml:space="preserve"> 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Vor diesem Hintergrund hat die HBM Unternehmerschule der Universität St. Gallen in Zusammenarbeit mit der Akademie Deutscher Weltmarktführer (ADWM) und dem Medienpartner </w:t>
      </w:r>
      <w:proofErr w:type="spellStart"/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WirtschaftsWoche</w:t>
      </w:r>
      <w:proofErr w:type="spellEnd"/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 den Weltmarktführer-Index für den DACH-Raum entwickelt, dessen Erstellung die Würth-Gruppe neben anderen unterstützt. </w:t>
      </w:r>
    </w:p>
    <w:p w:rsidR="000F2A91" w:rsidRPr="000F2A91" w:rsidRDefault="000F2A91" w:rsidP="000F2A91">
      <w:pPr>
        <w:pStyle w:val="Default"/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</w:p>
    <w:p w:rsidR="000F2A91" w:rsidRPr="000F2A91" w:rsidRDefault="000F2A91" w:rsidP="000F2A91">
      <w:pPr>
        <w:pStyle w:val="Default"/>
        <w:spacing w:line="360" w:lineRule="auto"/>
        <w:rPr>
          <w:rFonts w:ascii="Arial" w:eastAsia="Times New Roman" w:hAnsi="Arial" w:cs="Arial"/>
          <w:b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b/>
          <w:color w:val="auto"/>
          <w:kern w:val="24"/>
          <w:lang w:eastAsia="de-CH"/>
        </w:rPr>
        <w:t>Weltmarktführer im Handel mit Befestigungsmaterial</w:t>
      </w:r>
    </w:p>
    <w:p w:rsidR="000F2A91" w:rsidRPr="000F2A91" w:rsidRDefault="000F2A91" w:rsidP="000F2A91">
      <w:pPr>
        <w:pStyle w:val="Default"/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Die Würth-Gruppe selbst ist in der Branche </w:t>
      </w:r>
      <w:r>
        <w:rPr>
          <w:rFonts w:ascii="Arial" w:eastAsia="Times New Roman" w:hAnsi="Arial" w:cs="Arial"/>
          <w:color w:val="auto"/>
          <w:kern w:val="24"/>
          <w:lang w:eastAsia="de-CH"/>
        </w:rPr>
        <w:t>«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Handel</w:t>
      </w:r>
      <w:r>
        <w:rPr>
          <w:rFonts w:ascii="Arial" w:eastAsia="Times New Roman" w:hAnsi="Arial" w:cs="Arial"/>
          <w:color w:val="auto"/>
          <w:kern w:val="24"/>
          <w:lang w:eastAsia="de-CH"/>
        </w:rPr>
        <w:t>»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 im Segment </w:t>
      </w:r>
      <w:r>
        <w:rPr>
          <w:rFonts w:ascii="Arial" w:eastAsia="Times New Roman" w:hAnsi="Arial" w:cs="Arial"/>
          <w:color w:val="auto"/>
          <w:kern w:val="24"/>
          <w:lang w:eastAsia="de-CH"/>
        </w:rPr>
        <w:t>«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Handel mit Befestigungs- und Montagematerialien</w:t>
      </w:r>
      <w:r>
        <w:rPr>
          <w:rFonts w:ascii="Arial" w:eastAsia="Times New Roman" w:hAnsi="Arial" w:cs="Arial"/>
          <w:color w:val="auto"/>
          <w:kern w:val="24"/>
          <w:lang w:eastAsia="de-CH"/>
        </w:rPr>
        <w:t>»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 als Weltmarktführer-Champion 2018 gelistet. Die Würth-Gruppe besteht aktuell aus über 400 Gesell</w:t>
      </w:r>
      <w:r w:rsidR="00DE3A0E">
        <w:rPr>
          <w:rFonts w:ascii="Arial" w:eastAsia="Times New Roman" w:hAnsi="Arial" w:cs="Arial"/>
          <w:color w:val="auto"/>
          <w:kern w:val="24"/>
          <w:lang w:eastAsia="de-CH"/>
        </w:rPr>
        <w:t>schaften in mehr als 80 Ländern; Würth AG mit Sitz in Arlesheim (BL) ist eine davon. Die Würth-Gruppe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 beschäftigt</w:t>
      </w:r>
      <w:r w:rsidR="00DE3A0E">
        <w:rPr>
          <w:rFonts w:ascii="Arial" w:eastAsia="Times New Roman" w:hAnsi="Arial" w:cs="Arial"/>
          <w:color w:val="auto"/>
          <w:kern w:val="24"/>
          <w:lang w:eastAsia="de-CH"/>
        </w:rPr>
        <w:t xml:space="preserve"> weltweit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 über 74</w:t>
      </w:r>
      <w:r>
        <w:rPr>
          <w:rFonts w:ascii="Arial" w:eastAsia="Times New Roman" w:hAnsi="Arial" w:cs="Arial"/>
          <w:color w:val="auto"/>
          <w:kern w:val="24"/>
          <w:lang w:eastAsia="de-CH"/>
        </w:rPr>
        <w:t> 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000 Mitarbeiter. Davon sind über 32</w:t>
      </w:r>
      <w:r>
        <w:rPr>
          <w:rFonts w:ascii="Arial" w:eastAsia="Times New Roman" w:hAnsi="Arial" w:cs="Arial"/>
          <w:color w:val="auto"/>
          <w:kern w:val="24"/>
          <w:lang w:eastAsia="de-CH"/>
        </w:rPr>
        <w:t> 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000 fest angestellte Verkäufer im Au</w:t>
      </w:r>
      <w:r>
        <w:rPr>
          <w:rFonts w:ascii="Arial" w:eastAsia="Times New Roman" w:hAnsi="Arial" w:cs="Arial"/>
          <w:color w:val="auto"/>
          <w:kern w:val="24"/>
          <w:lang w:eastAsia="de-CH"/>
        </w:rPr>
        <w:t>ss</w:t>
      </w:r>
      <w:r w:rsidR="001B28CD">
        <w:rPr>
          <w:rFonts w:ascii="Arial" w:eastAsia="Times New Roman" w:hAnsi="Arial" w:cs="Arial"/>
          <w:color w:val="auto"/>
          <w:kern w:val="24"/>
          <w:lang w:eastAsia="de-CH"/>
        </w:rPr>
        <w:t>endienst. D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ie Würth-Gruppe</w:t>
      </w:r>
      <w:r w:rsidR="001B28CD" w:rsidRPr="001B28CD">
        <w:rPr>
          <w:rFonts w:ascii="Arial" w:eastAsia="Times New Roman" w:hAnsi="Arial" w:cs="Arial"/>
          <w:color w:val="auto"/>
          <w:kern w:val="24"/>
          <w:lang w:eastAsia="de-CH"/>
        </w:rPr>
        <w:t xml:space="preserve"> </w:t>
      </w:r>
      <w:r w:rsidR="001B28CD" w:rsidRPr="000F2A91">
        <w:rPr>
          <w:rFonts w:ascii="Arial" w:eastAsia="Times New Roman" w:hAnsi="Arial" w:cs="Arial"/>
          <w:color w:val="auto"/>
          <w:kern w:val="24"/>
          <w:lang w:eastAsia="de-CH"/>
        </w:rPr>
        <w:t>erzielte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 xml:space="preserve"> im Geschäftsjahr 2017 einen Umsatz von 12,7 Milliarden Euro. </w:t>
      </w:r>
    </w:p>
    <w:p w:rsidR="000F2A91" w:rsidRPr="000F2A91" w:rsidRDefault="000F2A91" w:rsidP="000F2A91">
      <w:pPr>
        <w:pStyle w:val="Default"/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</w:p>
    <w:p w:rsidR="000F2A91" w:rsidRPr="000F2A91" w:rsidRDefault="000F2A91" w:rsidP="000F2A91">
      <w:pPr>
        <w:pStyle w:val="Default"/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Wer einen Platz im Weltmarktführerindex der renommierten Hochschule ergattern will, muss strengen Kriterien standhalten:</w:t>
      </w:r>
    </w:p>
    <w:p w:rsidR="000F2A91" w:rsidRPr="000F2A91" w:rsidRDefault="000F2A91" w:rsidP="000F2A91">
      <w:pPr>
        <w:pStyle w:val="Default"/>
        <w:numPr>
          <w:ilvl w:val="0"/>
          <w:numId w:val="2"/>
        </w:numPr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(Eigentümer-)Führung mit Stammsitz zu mindestens 50</w:t>
      </w:r>
      <w:r>
        <w:rPr>
          <w:rFonts w:ascii="Arial" w:eastAsia="Times New Roman" w:hAnsi="Arial" w:cs="Arial"/>
          <w:color w:val="auto"/>
          <w:kern w:val="24"/>
          <w:lang w:eastAsia="de-CH"/>
        </w:rPr>
        <w:t> </w:t>
      </w: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% im DACH-Raum</w:t>
      </w:r>
    </w:p>
    <w:p w:rsidR="000F2A91" w:rsidRPr="000F2A91" w:rsidRDefault="000F2A91" w:rsidP="000F2A91">
      <w:pPr>
        <w:pStyle w:val="Default"/>
        <w:numPr>
          <w:ilvl w:val="0"/>
          <w:numId w:val="2"/>
        </w:numPr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Weltmarkt: Tätigkeit auf mindestens 3 von 6 Kontinenten mit eigenen Produktions- und/oder Vertriebsgesellschaften bzw. Exporttätigkeit</w:t>
      </w:r>
    </w:p>
    <w:p w:rsidR="000F2A91" w:rsidRPr="000F2A91" w:rsidRDefault="000F2A91" w:rsidP="000F2A91">
      <w:pPr>
        <w:pStyle w:val="Default"/>
        <w:numPr>
          <w:ilvl w:val="0"/>
          <w:numId w:val="2"/>
        </w:numPr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Jahresumsatz in Mill</w:t>
      </w:r>
      <w:r>
        <w:rPr>
          <w:rFonts w:ascii="Arial" w:eastAsia="Times New Roman" w:hAnsi="Arial" w:cs="Arial"/>
          <w:color w:val="auto"/>
          <w:kern w:val="24"/>
          <w:lang w:eastAsia="de-CH"/>
        </w:rPr>
        <w:t>ionen Euro: mindestens 50 Mio. Euro</w:t>
      </w:r>
    </w:p>
    <w:p w:rsidR="000F2A91" w:rsidRPr="000F2A91" w:rsidRDefault="000F2A91" w:rsidP="000F2A91">
      <w:pPr>
        <w:pStyle w:val="Default"/>
        <w:numPr>
          <w:ilvl w:val="0"/>
          <w:numId w:val="2"/>
        </w:numPr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Marktführer: Nr. 1 oder Nr. 2 im relevanten Weltmarktsegment</w:t>
      </w:r>
    </w:p>
    <w:p w:rsidR="000F2A91" w:rsidRPr="000F2A91" w:rsidRDefault="000F2A91" w:rsidP="000F2A91">
      <w:pPr>
        <w:pStyle w:val="Default"/>
        <w:numPr>
          <w:ilvl w:val="0"/>
          <w:numId w:val="2"/>
        </w:numPr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Exportanteil/Auslandsanteil am Umsatz: mindestens 50</w:t>
      </w:r>
      <w:r>
        <w:rPr>
          <w:rFonts w:ascii="Arial" w:eastAsia="Times New Roman" w:hAnsi="Arial" w:cs="Arial"/>
          <w:color w:val="auto"/>
          <w:kern w:val="24"/>
          <w:lang w:eastAsia="de-CH"/>
        </w:rPr>
        <w:t> </w:t>
      </w:r>
      <w:r w:rsidR="00771439">
        <w:rPr>
          <w:rFonts w:ascii="Arial" w:eastAsia="Times New Roman" w:hAnsi="Arial" w:cs="Arial"/>
          <w:color w:val="auto"/>
          <w:kern w:val="24"/>
          <w:lang w:eastAsia="de-CH"/>
        </w:rPr>
        <w:t>% des Umsatzes</w:t>
      </w:r>
    </w:p>
    <w:p w:rsidR="000F2A91" w:rsidRPr="000F2A91" w:rsidRDefault="000F2A91" w:rsidP="000F2A91">
      <w:pPr>
        <w:pStyle w:val="Default"/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</w:p>
    <w:p w:rsidR="000F2A91" w:rsidRPr="000F2A91" w:rsidRDefault="000F2A91" w:rsidP="000F2A91">
      <w:pPr>
        <w:pStyle w:val="Default"/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lastRenderedPageBreak/>
        <w:t xml:space="preserve">Der neue Weltmarktführer-Index setzt auf einen objektiven und transparenten Auswahlprozess für </w:t>
      </w:r>
      <w:proofErr w:type="gramStart"/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die tatsächlichen Weltmarktführer</w:t>
      </w:r>
      <w:proofErr w:type="gramEnd"/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. Die Auswahlkriterien und die ermittelten Werte werden offengelegt und der gesamte Index öffentlich zugänglich gemacht.</w:t>
      </w:r>
    </w:p>
    <w:p w:rsidR="000F2A91" w:rsidRPr="000F2A91" w:rsidRDefault="000F2A91" w:rsidP="000F2A91">
      <w:pPr>
        <w:pStyle w:val="Default"/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</w:p>
    <w:p w:rsidR="00F17A1C" w:rsidRPr="000F2A91" w:rsidRDefault="000F2A91" w:rsidP="000F2A91">
      <w:pPr>
        <w:pStyle w:val="Default"/>
        <w:spacing w:line="360" w:lineRule="auto"/>
        <w:rPr>
          <w:rFonts w:ascii="Arial" w:eastAsia="Times New Roman" w:hAnsi="Arial" w:cs="Arial"/>
          <w:color w:val="auto"/>
          <w:kern w:val="24"/>
          <w:lang w:eastAsia="de-CH"/>
        </w:rPr>
      </w:pPr>
      <w:r w:rsidRPr="000F2A91">
        <w:rPr>
          <w:rFonts w:ascii="Arial" w:eastAsia="Times New Roman" w:hAnsi="Arial" w:cs="Arial"/>
          <w:color w:val="auto"/>
          <w:kern w:val="24"/>
          <w:lang w:eastAsia="de-CH"/>
        </w:rPr>
        <w:t>Nähere Informationen finden Sie hier: http://www.weltmarktfuehrerindex.de/about</w:t>
      </w:r>
    </w:p>
    <w:p w:rsidR="000F2A91" w:rsidRPr="000F2A91" w:rsidRDefault="000F2A91" w:rsidP="00F17A1C">
      <w:pPr>
        <w:pStyle w:val="Default"/>
        <w:spacing w:line="360" w:lineRule="auto"/>
        <w:rPr>
          <w:rFonts w:ascii="Arial" w:hAnsi="Arial" w:cs="Arial"/>
        </w:rPr>
      </w:pPr>
    </w:p>
    <w:p w:rsidR="000F2A91" w:rsidRPr="000F2A91" w:rsidRDefault="000F2A91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283"/>
        <w:gridCol w:w="729"/>
        <w:gridCol w:w="265"/>
        <w:gridCol w:w="4160"/>
      </w:tblGrid>
      <w:tr w:rsidR="003A352D" w:rsidTr="003A352D">
        <w:tc>
          <w:tcPr>
            <w:tcW w:w="845" w:type="dxa"/>
            <w:vMerge w:val="restart"/>
          </w:tcPr>
          <w:p w:rsidR="003A352D" w:rsidRDefault="003A352D" w:rsidP="00F17A1C">
            <w:pPr>
              <w:pStyle w:val="Default"/>
              <w:spacing w:line="360" w:lineRule="auto"/>
              <w:rPr>
                <w:rFonts w:ascii="Arial" w:hAnsi="Arial" w:cs="Arial"/>
              </w:rPr>
            </w:pPr>
            <w:bookmarkStart w:id="1" w:name="Text4"/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1DE8534A" wp14:editId="74D001EA">
                  <wp:extent cx="320647" cy="720000"/>
                  <wp:effectExtent l="0" t="0" r="3810" b="444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0656007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64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 w:val="restart"/>
          </w:tcPr>
          <w:p w:rsidR="003A352D" w:rsidRDefault="003A352D" w:rsidP="00F17A1C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729" w:type="dxa"/>
            <w:vMerge w:val="restart"/>
          </w:tcPr>
          <w:p w:rsidR="003A352D" w:rsidRDefault="003A352D" w:rsidP="00F17A1C">
            <w:pPr>
              <w:pStyle w:val="Defaul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2A84EF28" wp14:editId="48D7951E">
                  <wp:extent cx="326277" cy="720000"/>
                  <wp:effectExtent l="0" t="0" r="0" b="444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06560073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27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" w:type="dxa"/>
          </w:tcPr>
          <w:p w:rsidR="003A352D" w:rsidRDefault="003A352D" w:rsidP="00F17A1C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60" w:type="dxa"/>
          </w:tcPr>
          <w:p w:rsidR="009E317E" w:rsidRDefault="009E317E" w:rsidP="00F17A1C">
            <w:pPr>
              <w:pStyle w:val="Default"/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wuerth_champion</w:t>
            </w:r>
            <w:r w:rsidR="00880287">
              <w:rPr>
                <w:rFonts w:ascii="Arial" w:hAnsi="Arial" w:cs="Arial"/>
                <w:i/>
              </w:rPr>
              <w:t>-d</w:t>
            </w:r>
            <w:r>
              <w:rPr>
                <w:rFonts w:ascii="Arial" w:hAnsi="Arial" w:cs="Arial"/>
                <w:i/>
              </w:rPr>
              <w:t>.jpg</w:t>
            </w:r>
          </w:p>
          <w:p w:rsidR="00880287" w:rsidRPr="003A352D" w:rsidRDefault="00880287" w:rsidP="00880287">
            <w:pPr>
              <w:pStyle w:val="Default"/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wuerth_champion-e.jpg</w:t>
            </w:r>
          </w:p>
        </w:tc>
      </w:tr>
      <w:tr w:rsidR="003A352D" w:rsidTr="003A352D">
        <w:tc>
          <w:tcPr>
            <w:tcW w:w="845" w:type="dxa"/>
            <w:vMerge/>
          </w:tcPr>
          <w:p w:rsidR="003A352D" w:rsidRDefault="003A352D" w:rsidP="00F17A1C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3" w:type="dxa"/>
            <w:vMerge/>
          </w:tcPr>
          <w:p w:rsidR="003A352D" w:rsidRDefault="003A352D" w:rsidP="00F17A1C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729" w:type="dxa"/>
            <w:vMerge/>
          </w:tcPr>
          <w:p w:rsidR="003A352D" w:rsidRDefault="003A352D" w:rsidP="00F17A1C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" w:type="dxa"/>
          </w:tcPr>
          <w:p w:rsidR="003A352D" w:rsidRDefault="003A352D" w:rsidP="00F17A1C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60" w:type="dxa"/>
          </w:tcPr>
          <w:p w:rsidR="003A352D" w:rsidRPr="00FF42E0" w:rsidRDefault="00D2484C" w:rsidP="003A352D">
            <w:pPr>
              <w:pStyle w:val="Defaul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9E317E" w:rsidRPr="009E317E">
              <w:rPr>
                <w:rFonts w:ascii="Arial" w:hAnsi="Arial" w:cs="Arial"/>
              </w:rPr>
              <w:t>Würth-Gruppe ist</w:t>
            </w:r>
            <w:r w:rsidR="009E317E">
              <w:rPr>
                <w:rFonts w:ascii="Arial" w:hAnsi="Arial" w:cs="Arial"/>
              </w:rPr>
              <w:t xml:space="preserve"> Weltmarktführer-Champion 2018 im </w:t>
            </w:r>
            <w:r w:rsidR="009E317E" w:rsidRPr="009E317E">
              <w:rPr>
                <w:rFonts w:ascii="Arial" w:hAnsi="Arial" w:cs="Arial"/>
              </w:rPr>
              <w:t>Handel mit Befes</w:t>
            </w:r>
            <w:r w:rsidR="009E317E">
              <w:rPr>
                <w:rFonts w:ascii="Arial" w:hAnsi="Arial" w:cs="Arial"/>
              </w:rPr>
              <w:t>tigungsmaterial</w:t>
            </w:r>
            <w:r w:rsidR="009E317E" w:rsidRPr="009E317E">
              <w:rPr>
                <w:rFonts w:ascii="Arial" w:hAnsi="Arial" w:cs="Arial"/>
              </w:rPr>
              <w:t>.</w:t>
            </w:r>
          </w:p>
          <w:p w:rsidR="003A352D" w:rsidRDefault="003A352D" w:rsidP="00F17A1C">
            <w:pPr>
              <w:pStyle w:val="Default"/>
              <w:spacing w:line="360" w:lineRule="auto"/>
              <w:rPr>
                <w:rFonts w:ascii="Arial" w:hAnsi="Arial" w:cs="Arial"/>
              </w:rPr>
            </w:pPr>
          </w:p>
        </w:tc>
      </w:tr>
      <w:bookmarkEnd w:id="1"/>
    </w:tbl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9A7472">
        <w:rPr>
          <w:rStyle w:val="Seitenzahl"/>
          <w:rFonts w:ascii="Arial" w:hAnsi="Arial"/>
        </w:rPr>
        <w:t>00</w:t>
      </w:r>
      <w:r w:rsidRPr="000D2303">
        <w:rPr>
          <w:rStyle w:val="Seitenzahl"/>
          <w:rFonts w:ascii="Arial" w:hAnsi="Arial"/>
        </w:rPr>
        <w:t xml:space="preserve"> Mitarbeitende. Würth AG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6E4185">
        <w:rPr>
          <w:rStyle w:val="Seitenzahl"/>
          <w:rFonts w:ascii="Arial" w:hAnsi="Arial"/>
        </w:rPr>
        <w:t>www.wuerth-ag.ch/m</w:t>
      </w:r>
      <w:r w:rsidR="00342C0F" w:rsidRPr="00FF42E0">
        <w:rPr>
          <w:rStyle w:val="Seitenzahl"/>
          <w:rFonts w:ascii="Arial" w:hAnsi="Arial"/>
        </w:rPr>
        <w:t>edien</w:t>
      </w:r>
      <w:r w:rsidR="006E4185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:rsidR="007D4109" w:rsidRPr="001A27D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27D1">
        <w:rPr>
          <w:rStyle w:val="Seitenzahl"/>
          <w:rFonts w:ascii="Arial" w:hAnsi="Arial"/>
        </w:rPr>
        <w:t>Eva Appel, Marketing | Kommunikation &amp; Branding</w:t>
      </w:r>
    </w:p>
    <w:p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B90842">
        <w:rPr>
          <w:rStyle w:val="Seitenzahl"/>
          <w:rFonts w:ascii="Arial" w:hAnsi="Arial"/>
          <w:lang w:val="fr-CH"/>
        </w:rPr>
        <w:t>eva.appel</w:t>
      </w:r>
      <w:r w:rsidRPr="00495865">
        <w:rPr>
          <w:rStyle w:val="Seitenzahl"/>
          <w:rFonts w:ascii="Arial" w:hAnsi="Arial"/>
          <w:lang w:val="fr-CH"/>
        </w:rPr>
        <w:t>@wuerth-ag.ch</w:t>
      </w:r>
    </w:p>
    <w:sectPr w:rsidR="001300E4" w:rsidRPr="00495865" w:rsidSect="007D481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A91" w:rsidRDefault="000F2A91">
      <w:r>
        <w:separator/>
      </w:r>
    </w:p>
    <w:p w:rsidR="000F2A91" w:rsidRDefault="000F2A91"/>
  </w:endnote>
  <w:endnote w:type="continuationSeparator" w:id="0">
    <w:p w:rsidR="000F2A91" w:rsidRDefault="000F2A91">
      <w:r>
        <w:continuationSeparator/>
      </w:r>
    </w:p>
    <w:p w:rsidR="000F2A91" w:rsidRDefault="000F2A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FF50A9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FF50A9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FF50A9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FF50A9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A91" w:rsidRDefault="000F2A91">
      <w:r>
        <w:separator/>
      </w:r>
    </w:p>
    <w:p w:rsidR="000F2A91" w:rsidRDefault="000F2A91"/>
  </w:footnote>
  <w:footnote w:type="continuationSeparator" w:id="0">
    <w:p w:rsidR="000F2A91" w:rsidRDefault="000F2A91">
      <w:r>
        <w:continuationSeparator/>
      </w:r>
    </w:p>
    <w:p w:rsidR="000F2A91" w:rsidRDefault="000F2A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Pr="00DD7FE8" w:rsidRDefault="008D2689" w:rsidP="007C6C32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127"/>
    <w:multiLevelType w:val="hybridMultilevel"/>
    <w:tmpl w:val="5C189D3A"/>
    <w:lvl w:ilvl="0" w:tplc="55F64C9E">
      <w:start w:val="1"/>
      <w:numFmt w:val="bullet"/>
      <w:lvlText w:val="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A91"/>
    <w:rsid w:val="000817C6"/>
    <w:rsid w:val="000C06D8"/>
    <w:rsid w:val="000D2303"/>
    <w:rsid w:val="000F2A91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A27D1"/>
    <w:rsid w:val="001B28CD"/>
    <w:rsid w:val="001F45E3"/>
    <w:rsid w:val="001F68E0"/>
    <w:rsid w:val="002007F7"/>
    <w:rsid w:val="00207C21"/>
    <w:rsid w:val="00224B07"/>
    <w:rsid w:val="00232CB5"/>
    <w:rsid w:val="0023748A"/>
    <w:rsid w:val="002527FC"/>
    <w:rsid w:val="002966B2"/>
    <w:rsid w:val="002A1998"/>
    <w:rsid w:val="002B3155"/>
    <w:rsid w:val="002C7F27"/>
    <w:rsid w:val="00300C62"/>
    <w:rsid w:val="00304D0B"/>
    <w:rsid w:val="00342C0F"/>
    <w:rsid w:val="0037768B"/>
    <w:rsid w:val="00384311"/>
    <w:rsid w:val="003948A4"/>
    <w:rsid w:val="003A352D"/>
    <w:rsid w:val="003C42E6"/>
    <w:rsid w:val="004123F3"/>
    <w:rsid w:val="00413FA9"/>
    <w:rsid w:val="00470676"/>
    <w:rsid w:val="00495865"/>
    <w:rsid w:val="00495901"/>
    <w:rsid w:val="0049708E"/>
    <w:rsid w:val="004B170A"/>
    <w:rsid w:val="004C6FEF"/>
    <w:rsid w:val="004D169D"/>
    <w:rsid w:val="004D49C0"/>
    <w:rsid w:val="004E1589"/>
    <w:rsid w:val="00517537"/>
    <w:rsid w:val="00523054"/>
    <w:rsid w:val="00542125"/>
    <w:rsid w:val="00556BC7"/>
    <w:rsid w:val="00560299"/>
    <w:rsid w:val="00583756"/>
    <w:rsid w:val="00591DB0"/>
    <w:rsid w:val="005C30AF"/>
    <w:rsid w:val="005C44C4"/>
    <w:rsid w:val="005D04BB"/>
    <w:rsid w:val="005F25E9"/>
    <w:rsid w:val="00603D09"/>
    <w:rsid w:val="006164C6"/>
    <w:rsid w:val="00644649"/>
    <w:rsid w:val="00671EE9"/>
    <w:rsid w:val="006D1842"/>
    <w:rsid w:val="006E24E6"/>
    <w:rsid w:val="006E4185"/>
    <w:rsid w:val="006F0337"/>
    <w:rsid w:val="006F7749"/>
    <w:rsid w:val="00714D2D"/>
    <w:rsid w:val="00722507"/>
    <w:rsid w:val="00771439"/>
    <w:rsid w:val="007B20F7"/>
    <w:rsid w:val="007B39CE"/>
    <w:rsid w:val="007B52F2"/>
    <w:rsid w:val="007C6C32"/>
    <w:rsid w:val="007D4109"/>
    <w:rsid w:val="007D4815"/>
    <w:rsid w:val="00821895"/>
    <w:rsid w:val="00825D70"/>
    <w:rsid w:val="008709B4"/>
    <w:rsid w:val="00880287"/>
    <w:rsid w:val="00881DE4"/>
    <w:rsid w:val="00885234"/>
    <w:rsid w:val="008B6A36"/>
    <w:rsid w:val="008D2689"/>
    <w:rsid w:val="0092510F"/>
    <w:rsid w:val="009426D5"/>
    <w:rsid w:val="00990878"/>
    <w:rsid w:val="009A7071"/>
    <w:rsid w:val="009A7472"/>
    <w:rsid w:val="009B1676"/>
    <w:rsid w:val="009B69AC"/>
    <w:rsid w:val="009E317E"/>
    <w:rsid w:val="00A049F4"/>
    <w:rsid w:val="00A0553B"/>
    <w:rsid w:val="00A26D46"/>
    <w:rsid w:val="00A65EDA"/>
    <w:rsid w:val="00A92305"/>
    <w:rsid w:val="00A973B6"/>
    <w:rsid w:val="00A973F9"/>
    <w:rsid w:val="00AB1079"/>
    <w:rsid w:val="00B42D37"/>
    <w:rsid w:val="00B4505C"/>
    <w:rsid w:val="00B56B04"/>
    <w:rsid w:val="00B85CD7"/>
    <w:rsid w:val="00B90842"/>
    <w:rsid w:val="00B963B4"/>
    <w:rsid w:val="00BA06FF"/>
    <w:rsid w:val="00BA3769"/>
    <w:rsid w:val="00BC2430"/>
    <w:rsid w:val="00BD0B29"/>
    <w:rsid w:val="00BD382D"/>
    <w:rsid w:val="00C16B6D"/>
    <w:rsid w:val="00C23A0B"/>
    <w:rsid w:val="00C356E9"/>
    <w:rsid w:val="00C523FA"/>
    <w:rsid w:val="00C95600"/>
    <w:rsid w:val="00CA01D8"/>
    <w:rsid w:val="00CB56A5"/>
    <w:rsid w:val="00CC119F"/>
    <w:rsid w:val="00CD0128"/>
    <w:rsid w:val="00CD326F"/>
    <w:rsid w:val="00CF1CC4"/>
    <w:rsid w:val="00D1159F"/>
    <w:rsid w:val="00D2484C"/>
    <w:rsid w:val="00D31825"/>
    <w:rsid w:val="00D43D42"/>
    <w:rsid w:val="00D53751"/>
    <w:rsid w:val="00D9150A"/>
    <w:rsid w:val="00DD7FE8"/>
    <w:rsid w:val="00DE3A0E"/>
    <w:rsid w:val="00DF4E45"/>
    <w:rsid w:val="00E45804"/>
    <w:rsid w:val="00E47D61"/>
    <w:rsid w:val="00E5235F"/>
    <w:rsid w:val="00E56FD8"/>
    <w:rsid w:val="00E57570"/>
    <w:rsid w:val="00EA4BEA"/>
    <w:rsid w:val="00EB0B9F"/>
    <w:rsid w:val="00EF0907"/>
    <w:rsid w:val="00F17A1C"/>
    <w:rsid w:val="00F24BB3"/>
    <w:rsid w:val="00F5522E"/>
    <w:rsid w:val="00F57C18"/>
    <w:rsid w:val="00F66200"/>
    <w:rsid w:val="00FD0A30"/>
    <w:rsid w:val="00FD5564"/>
    <w:rsid w:val="00FE5C54"/>
    <w:rsid w:val="00FE724E"/>
    <w:rsid w:val="00FE7AF4"/>
    <w:rsid w:val="00FF3EDA"/>
    <w:rsid w:val="00FF42E0"/>
    <w:rsid w:val="00FF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3782405A"/>
  <w15:docId w15:val="{9F8E7D2D-662D-4422-A3BA-9A98D548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table" w:styleId="Tabellenraster">
    <w:name w:val="Table Grid"/>
    <w:basedOn w:val="NormaleTabelle"/>
    <w:rsid w:val="003A3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3</Pages>
  <Words>400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22</cp:revision>
  <cp:lastPrinted>2012-07-30T07:58:00Z</cp:lastPrinted>
  <dcterms:created xsi:type="dcterms:W3CDTF">2018-04-23T06:55:00Z</dcterms:created>
  <dcterms:modified xsi:type="dcterms:W3CDTF">2018-05-08T13:36:00Z</dcterms:modified>
</cp:coreProperties>
</file>